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21" w:rsidRPr="00BE5B21" w:rsidRDefault="00BE5B21" w:rsidP="00BE5B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B21">
        <w:rPr>
          <w:rFonts w:ascii="Times New Roman" w:hAnsi="Times New Roman" w:cs="Times New Roman"/>
          <w:sz w:val="28"/>
          <w:szCs w:val="28"/>
        </w:rPr>
        <w:t>И в пятый раз восстал князь благоверный // Православный Златоуст. – 2005. – ноябрь. – С. 1.</w:t>
      </w:r>
    </w:p>
    <w:p w:rsidR="00BE5B21" w:rsidRDefault="00BE5B21" w:rsidP="00BE5B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8EF" w:rsidRPr="00BE5B21" w:rsidRDefault="00B44AE0" w:rsidP="00BE5B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B21">
        <w:rPr>
          <w:rFonts w:ascii="Times New Roman" w:hAnsi="Times New Roman" w:cs="Times New Roman"/>
          <w:b/>
          <w:sz w:val="28"/>
          <w:szCs w:val="28"/>
        </w:rPr>
        <w:t>И в пятый раз восстал князь благоверный</w:t>
      </w:r>
    </w:p>
    <w:p w:rsidR="00B44AE0" w:rsidRDefault="00B44AE0" w:rsidP="00B44AE0">
      <w:pPr>
        <w:pStyle w:val="a3"/>
        <w:jc w:val="both"/>
      </w:pPr>
      <w:r>
        <w:rPr>
          <w:noProof/>
          <w:lang w:eastAsia="ru-RU"/>
        </w:rPr>
        <w:drawing>
          <wp:inline distT="0" distB="0" distL="0" distR="0" wp14:anchorId="7143D128">
            <wp:extent cx="2552891" cy="2943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421" cy="2942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5B21">
        <w:rPr>
          <w:noProof/>
          <w:lang w:eastAsia="ru-RU"/>
        </w:rPr>
        <w:drawing>
          <wp:inline distT="0" distB="0" distL="0" distR="0" wp14:anchorId="0E2B9641">
            <wp:extent cx="3162300" cy="169153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980" cy="1691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4AE0" w:rsidRPr="00BE5B21" w:rsidRDefault="00A3531B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4AE0" w:rsidRPr="00BE5B21">
        <w:rPr>
          <w:rFonts w:ascii="Times New Roman" w:hAnsi="Times New Roman" w:cs="Times New Roman"/>
          <w:sz w:val="28"/>
          <w:szCs w:val="28"/>
        </w:rPr>
        <w:t>16 октября в Златоусте была освящена часовня святого Александра Невского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AE0" w:rsidRPr="00BE5B21" w:rsidRDefault="00A3531B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4AE0" w:rsidRPr="00BE5B21">
        <w:rPr>
          <w:rFonts w:ascii="Times New Roman" w:hAnsi="Times New Roman" w:cs="Times New Roman"/>
          <w:sz w:val="28"/>
          <w:szCs w:val="28"/>
        </w:rPr>
        <w:t>Имя святого благоверного князя Александра Невского не раз проходит в истории «града-воина», как окрестили поэты наш оборонный Златоуст — город в опорном крае российской державы. Впервые наши праотцы просили благословение епископа Оренбургского и Уфимского Иоанникия назвать именем благоверного князя правый придел Свято-Троицкого собора (изменив, кстати, первоначальные планы его поименования) в марте 1840 года.</w:t>
      </w:r>
    </w:p>
    <w:p w:rsidR="00B44AE0" w:rsidRPr="00BE5B21" w:rsidRDefault="00A3531B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4AE0" w:rsidRPr="00BE5B21">
        <w:rPr>
          <w:rFonts w:ascii="Times New Roman" w:hAnsi="Times New Roman" w:cs="Times New Roman"/>
          <w:sz w:val="28"/>
          <w:szCs w:val="28"/>
        </w:rPr>
        <w:t>Их молитвы были услышаны, правящий архиерей дал благословение, и 23 августа 1842 года местным протоиереем Илией (Поповым) был освящен первый — правый придел собора, а град святого Иоанна Златоуста получил еще одного небесного покровителя и предстателя пред Престолом Небесным — святого князя Александра Невского.</w:t>
      </w:r>
    </w:p>
    <w:p w:rsidR="00B44AE0" w:rsidRPr="00BE5B21" w:rsidRDefault="00A3531B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4AE0" w:rsidRPr="00BE5B21">
        <w:rPr>
          <w:rFonts w:ascii="Times New Roman" w:hAnsi="Times New Roman" w:cs="Times New Roman"/>
          <w:sz w:val="28"/>
          <w:szCs w:val="28"/>
        </w:rPr>
        <w:t>В 1866 году на вершине горы Амбарной, которую мы привыкли в просторечии называть Бутыловкой, отставным мастеровым Яковом Ершовым на свои средства была сооружена каменная часовня во имя святого благоверного князя Александра Невского. Он сделал это в знак глубокой любви и признательности к монарху, из рук которого получил свободу, а также в память об избавлении Александра И-Освободите-ля от грозившей ему опасности — при покушении 4 апреля этого же года.</w:t>
      </w:r>
    </w:p>
    <w:p w:rsidR="00B44AE0" w:rsidRPr="00BE5B21" w:rsidRDefault="00A3531B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5B21">
        <w:rPr>
          <w:rFonts w:ascii="Times New Roman" w:hAnsi="Times New Roman" w:cs="Times New Roman"/>
          <w:sz w:val="28"/>
          <w:szCs w:val="28"/>
        </w:rPr>
        <w:t>Но так дорог был златоу</w:t>
      </w:r>
      <w:r w:rsidR="00B44AE0" w:rsidRPr="00BE5B21">
        <w:rPr>
          <w:rFonts w:ascii="Times New Roman" w:hAnsi="Times New Roman" w:cs="Times New Roman"/>
          <w:sz w:val="28"/>
          <w:szCs w:val="28"/>
        </w:rPr>
        <w:t xml:space="preserve">стовцам этот святой князь, </w:t>
      </w:r>
      <w:proofErr w:type="gramStart"/>
      <w:r w:rsidR="00B44AE0" w:rsidRPr="00BE5B2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B44AE0" w:rsidRPr="00BE5B21">
        <w:rPr>
          <w:rFonts w:ascii="Times New Roman" w:hAnsi="Times New Roman" w:cs="Times New Roman"/>
          <w:sz w:val="28"/>
          <w:szCs w:val="28"/>
        </w:rPr>
        <w:t xml:space="preserve"> несмотря на имевшуюся уже на горе часовню, а под горой соборный придел в честь него, наши прадеды почти в двух шагах от кафедрального собора, на берегу пруда, ставят в начале прошлого века еще одну, уже беломраморную часовню Александра Невского.</w:t>
      </w:r>
    </w:p>
    <w:p w:rsidR="00B44AE0" w:rsidRPr="00BE5B21" w:rsidRDefault="00A3531B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44AE0" w:rsidRPr="00BE5B21">
        <w:rPr>
          <w:rFonts w:ascii="Times New Roman" w:hAnsi="Times New Roman" w:cs="Times New Roman"/>
          <w:sz w:val="28"/>
          <w:szCs w:val="28"/>
        </w:rPr>
        <w:t xml:space="preserve">И даже тем, кто за преступление земных законов был заключен </w:t>
      </w:r>
      <w:proofErr w:type="gramStart"/>
      <w:r w:rsidR="00B44AE0" w:rsidRPr="00BE5B2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B44AE0" w:rsidRPr="00BE5B21">
        <w:rPr>
          <w:rFonts w:ascii="Times New Roman" w:hAnsi="Times New Roman" w:cs="Times New Roman"/>
          <w:sz w:val="28"/>
          <w:szCs w:val="28"/>
        </w:rPr>
        <w:t xml:space="preserve"> узы, они предлагают в подражание, исправление и молитвенное заступничество святого благоверного князя, в честь которого устраивают в новом тюремном здании приписанную к Свято-Симеоновскому храму церковь Александра Невского. Это уже в четвертый раз призывается имя святого князя.</w:t>
      </w:r>
    </w:p>
    <w:p w:rsidR="00B44AE0" w:rsidRPr="00BE5B21" w:rsidRDefault="00A3531B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4AE0" w:rsidRPr="00BE5B21">
        <w:rPr>
          <w:rFonts w:ascii="Times New Roman" w:hAnsi="Times New Roman" w:cs="Times New Roman"/>
          <w:sz w:val="28"/>
          <w:szCs w:val="28"/>
        </w:rPr>
        <w:t>Конечно, богоборческие «вихри враждебные» до основания смели все, что было выстроено руками православного мастерового люда в молитвенную память об этом святом. Казалось бы, имя этого благоверного князя навсегда стерто из анна</w:t>
      </w:r>
      <w:r w:rsidR="00BE5B21">
        <w:rPr>
          <w:rFonts w:ascii="Times New Roman" w:hAnsi="Times New Roman" w:cs="Times New Roman"/>
          <w:sz w:val="28"/>
          <w:szCs w:val="28"/>
        </w:rPr>
        <w:t>лов златоус</w:t>
      </w:r>
      <w:r w:rsidR="00B44AE0" w:rsidRPr="00BE5B21">
        <w:rPr>
          <w:rFonts w:ascii="Times New Roman" w:hAnsi="Times New Roman" w:cs="Times New Roman"/>
          <w:sz w:val="28"/>
          <w:szCs w:val="28"/>
        </w:rPr>
        <w:t>товской истории...</w:t>
      </w:r>
    </w:p>
    <w:p w:rsidR="00B44AE0" w:rsidRPr="00BE5B21" w:rsidRDefault="00A3531B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4AE0" w:rsidRPr="00BE5B21">
        <w:rPr>
          <w:rFonts w:ascii="Times New Roman" w:hAnsi="Times New Roman" w:cs="Times New Roman"/>
          <w:sz w:val="28"/>
          <w:szCs w:val="28"/>
        </w:rPr>
        <w:t xml:space="preserve">Но в пятый раз из руин и пепла забвения восстал святой Александр Невский. И случилось это уже в наше время. 16 октября, после воскресной Литургии в Свято-Покровском храме, которую совершил Высоко-преосвященнейший Иов Митрополит Челябинский и Златоустовский, Владыка освятил построенную рядом с новым мостом на берегу пруда часовню святого благоверного князя Александра Невского. Со словами искренней радости и благодарности обратился наш архипастырь к тем, чьими усилиями ведется храмостроительство в Златоусте: к первым руководителям города во главе с Д. П. Мигашкиным, встретившим Владыку в Свято-Покровском храме и присутствовавшим на освящении часовни; к клиру и прихожанам храмового комплекса, к которому приписана эта </w:t>
      </w:r>
      <w:proofErr w:type="gramStart"/>
      <w:r w:rsidR="00B44AE0" w:rsidRPr="00BE5B21">
        <w:rPr>
          <w:rFonts w:ascii="Times New Roman" w:hAnsi="Times New Roman" w:cs="Times New Roman"/>
          <w:sz w:val="28"/>
          <w:szCs w:val="28"/>
        </w:rPr>
        <w:t>первая</w:t>
      </w:r>
      <w:proofErr w:type="gramEnd"/>
      <w:r w:rsidR="00B44AE0" w:rsidRPr="00BE5B21">
        <w:rPr>
          <w:rFonts w:ascii="Times New Roman" w:hAnsi="Times New Roman" w:cs="Times New Roman"/>
          <w:sz w:val="28"/>
          <w:szCs w:val="28"/>
        </w:rPr>
        <w:t xml:space="preserve"> в </w:t>
      </w:r>
      <w:r w:rsidR="00BE5B21">
        <w:rPr>
          <w:rFonts w:ascii="Times New Roman" w:hAnsi="Times New Roman" w:cs="Times New Roman"/>
          <w:sz w:val="28"/>
          <w:szCs w:val="28"/>
        </w:rPr>
        <w:t>нашем городе возведенная за пос</w:t>
      </w:r>
      <w:r w:rsidR="00B44AE0" w:rsidRPr="00BE5B21">
        <w:rPr>
          <w:rFonts w:ascii="Times New Roman" w:hAnsi="Times New Roman" w:cs="Times New Roman"/>
          <w:sz w:val="28"/>
          <w:szCs w:val="28"/>
        </w:rPr>
        <w:t>леатеистический период часовня, к строите</w:t>
      </w:r>
      <w:r w:rsidR="00BE5B21">
        <w:rPr>
          <w:rFonts w:ascii="Times New Roman" w:hAnsi="Times New Roman" w:cs="Times New Roman"/>
          <w:sz w:val="28"/>
          <w:szCs w:val="28"/>
        </w:rPr>
        <w:t>лям, благотворителям, благоукра</w:t>
      </w:r>
      <w:r w:rsidR="00B44AE0" w:rsidRPr="00BE5B21">
        <w:rPr>
          <w:rFonts w:ascii="Times New Roman" w:hAnsi="Times New Roman" w:cs="Times New Roman"/>
          <w:sz w:val="28"/>
          <w:szCs w:val="28"/>
        </w:rPr>
        <w:t>сителям</w:t>
      </w:r>
      <w:bookmarkStart w:id="0" w:name="_GoBack"/>
      <w:bookmarkEnd w:id="0"/>
      <w:r w:rsidR="00B44AE0" w:rsidRPr="00BE5B21">
        <w:rPr>
          <w:rFonts w:ascii="Times New Roman" w:hAnsi="Times New Roman" w:cs="Times New Roman"/>
          <w:sz w:val="28"/>
          <w:szCs w:val="28"/>
        </w:rPr>
        <w:t>, и всем тем, кто способствует возрождению православия на уральской земле.</w:t>
      </w:r>
    </w:p>
    <w:p w:rsidR="00B44AE0" w:rsidRPr="00BE5B21" w:rsidRDefault="00B44AE0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4AE0" w:rsidRPr="00BE5B21" w:rsidRDefault="00B44AE0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B21">
        <w:rPr>
          <w:rFonts w:ascii="Times New Roman" w:hAnsi="Times New Roman" w:cs="Times New Roman"/>
          <w:sz w:val="28"/>
          <w:szCs w:val="28"/>
        </w:rPr>
        <w:t>Часовня святого благоверного князя Александра Невского открыта ежедневно с 9 до 16 часов.</w:t>
      </w:r>
    </w:p>
    <w:p w:rsidR="00B44AE0" w:rsidRPr="00BE5B21" w:rsidRDefault="00B44AE0" w:rsidP="00B44A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B21">
        <w:rPr>
          <w:rFonts w:ascii="Times New Roman" w:hAnsi="Times New Roman" w:cs="Times New Roman"/>
          <w:sz w:val="28"/>
          <w:szCs w:val="28"/>
        </w:rPr>
        <w:t>НА СНИМКАХ: часовня св. Александра Невского и моменты ее освящения.</w:t>
      </w:r>
    </w:p>
    <w:sectPr w:rsidR="00B44AE0" w:rsidRPr="00BE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52"/>
    <w:rsid w:val="000908EF"/>
    <w:rsid w:val="00447C52"/>
    <w:rsid w:val="00843D3F"/>
    <w:rsid w:val="00A3531B"/>
    <w:rsid w:val="00B44AE0"/>
    <w:rsid w:val="00B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A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A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44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4</cp:revision>
  <dcterms:created xsi:type="dcterms:W3CDTF">2021-01-19T12:00:00Z</dcterms:created>
  <dcterms:modified xsi:type="dcterms:W3CDTF">2021-01-21T04:24:00Z</dcterms:modified>
</cp:coreProperties>
</file>